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D96" w:rsidRDefault="00FC2F16">
      <w:r w:rsidRPr="00FC2F16">
        <w:rPr>
          <w:noProof/>
        </w:rPr>
        <w:drawing>
          <wp:inline distT="0" distB="0" distL="0" distR="0">
            <wp:extent cx="6543675" cy="62865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265D96" w:rsidSect="003D2D38">
      <w:pgSz w:w="11906" w:h="16838"/>
      <w:pgMar w:top="680" w:right="1701" w:bottom="73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F16"/>
    <w:rsid w:val="00265D96"/>
    <w:rsid w:val="003D2D38"/>
    <w:rsid w:val="00D70A87"/>
    <w:rsid w:val="00FC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D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12945820514157591"/>
          <c:y val="0.18363555432763889"/>
          <c:w val="0.73497707218152286"/>
          <c:h val="0.67090029173862564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2011г.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Инфекционные заболевания</c:v>
                </c:pt>
                <c:pt idx="1">
                  <c:v>Болезни уха</c:v>
                </c:pt>
                <c:pt idx="2">
                  <c:v>Болезни органов дыхания</c:v>
                </c:pt>
                <c:pt idx="3">
                  <c:v>Болезни органов пищеварения </c:v>
                </c:pt>
                <c:pt idx="4">
                  <c:v>Болезни кожи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1</c:v>
                </c:pt>
                <c:pt idx="2">
                  <c:v>66</c:v>
                </c:pt>
                <c:pt idx="3">
                  <c:v>3</c:v>
                </c:pt>
                <c:pt idx="4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2012г.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Инфекционные заболевания</c:v>
                </c:pt>
                <c:pt idx="1">
                  <c:v>Болезни уха</c:v>
                </c:pt>
                <c:pt idx="2">
                  <c:v>Болезни органов дыхания</c:v>
                </c:pt>
                <c:pt idx="3">
                  <c:v>Болезни органов пищеварения </c:v>
                </c:pt>
                <c:pt idx="4">
                  <c:v>Болезни кожи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91</c:v>
                </c:pt>
                <c:pt idx="3">
                  <c:v>1</c:v>
                </c:pt>
                <c:pt idx="4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2013г.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Инфекционные заболевания</c:v>
                </c:pt>
                <c:pt idx="1">
                  <c:v>Болезни уха</c:v>
                </c:pt>
                <c:pt idx="2">
                  <c:v>Болезни органов дыхания</c:v>
                </c:pt>
                <c:pt idx="3">
                  <c:v>Болезни органов пищеварения </c:v>
                </c:pt>
                <c:pt idx="4">
                  <c:v>Болезни кожи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34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hape val="box"/>
        <c:axId val="55427456"/>
        <c:axId val="55428992"/>
        <c:axId val="0"/>
      </c:bar3DChart>
      <c:catAx>
        <c:axId val="55427456"/>
        <c:scaling>
          <c:orientation val="minMax"/>
        </c:scaling>
        <c:axPos val="b"/>
        <c:tickLblPos val="nextTo"/>
        <c:crossAx val="55428992"/>
        <c:crosses val="autoZero"/>
        <c:auto val="1"/>
        <c:lblAlgn val="ctr"/>
        <c:lblOffset val="100"/>
      </c:catAx>
      <c:valAx>
        <c:axId val="55428992"/>
        <c:scaling>
          <c:orientation val="minMax"/>
        </c:scaling>
        <c:axPos val="l"/>
        <c:majorGridlines/>
        <c:numFmt formatCode="General" sourceLinked="1"/>
        <c:tickLblPos val="nextTo"/>
        <c:crossAx val="55427456"/>
        <c:crosses val="autoZero"/>
        <c:crossBetween val="between"/>
      </c:valAx>
    </c:plotArea>
    <c:legend>
      <c:legendPos val="r"/>
      <c:layout/>
    </c:legend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0.14358</cdr:x>
      <cdr:y>0.0731</cdr:y>
    </cdr:from>
    <cdr:to>
      <cdr:x>0.91225</cdr:x>
      <cdr:y>0.16899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85850" y="350228"/>
          <a:ext cx="5813360" cy="4593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400" b="1"/>
            <a:t>Сравнительный</a:t>
          </a:r>
          <a:r>
            <a:rPr lang="ru-RU" sz="1400" b="1" baseline="0"/>
            <a:t> анализ заболеваемости  МБДОУ № 23, ясли</a:t>
          </a:r>
          <a:endParaRPr lang="ru-RU" sz="1400" b="1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Каленюк</cp:lastModifiedBy>
  <cp:revision>4</cp:revision>
  <dcterms:created xsi:type="dcterms:W3CDTF">2014-01-10T08:37:00Z</dcterms:created>
  <dcterms:modified xsi:type="dcterms:W3CDTF">2014-01-09T16:19:00Z</dcterms:modified>
</cp:coreProperties>
</file>